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E7" w:rsidRPr="00AB4CE7" w:rsidRDefault="00AB4CE7" w:rsidP="00AB4CE7">
      <w:pPr>
        <w:shd w:val="clear" w:color="auto" w:fill="FAFBFC"/>
        <w:spacing w:after="240" w:line="336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</w:pPr>
      <w:r w:rsidRPr="00AB4CE7"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  <w:t>ПРОФОРИЕНТАЦИОННАЯ РАБОТА ЦЕНТРОВ ЗАНЯТОСТИ</w:t>
      </w:r>
    </w:p>
    <w:p w:rsidR="00AB4CE7" w:rsidRPr="00AB4CE7" w:rsidRDefault="00AB4CE7" w:rsidP="00AB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E7">
        <w:rPr>
          <w:rFonts w:ascii="Arial" w:eastAsia="Times New Roman" w:hAnsi="Arial" w:cs="Arial"/>
          <w:color w:val="000000"/>
          <w:sz w:val="26"/>
          <w:szCs w:val="26"/>
          <w:shd w:val="clear" w:color="auto" w:fill="FAFBFC"/>
          <w:lang w:eastAsia="ru-RU"/>
        </w:rPr>
        <w:t>﻿</w:t>
      </w:r>
    </w:p>
    <w:p w:rsidR="00AB4CE7" w:rsidRPr="00AB4CE7" w:rsidRDefault="00AB4CE7" w:rsidP="00AB4CE7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Вопрос трудоустройства рано или поздно встает перед каждым из нас, и помочь в его решении могут учреждения службы занятости населения. Однако поиск работы далеко не единственное направление работы этих органов. Очень важной сферой их деятельности является профессиональная ориентация граждан, особенно среди молодежи.</w:t>
      </w:r>
    </w:p>
    <w:p w:rsidR="00AB4CE7" w:rsidRPr="00AB4CE7" w:rsidRDefault="00AB4CE7" w:rsidP="00AB4CE7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Содействие выбору профессии включает в себя: профессиональное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консультирование, тестирование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Основной задачей специалиста центра занятости является грамотное управление процессом профессионального самоопределения соискателя работы. Такое управление осуществляется не только на основе анализа рынка труда и обзора востребованных профессий, но и при учете качеств самого безработного: его образования, опыта, способностей, возможностей, склонностей и желаний. В результате человек, находящийся в поиске работы, должен совершить осознанный выбор профессии и наметить путь к своей профессиональной деятельности (пройти обучение или переобучение, встать на учет службы занятости и пр.).</w:t>
      </w:r>
    </w:p>
    <w:p w:rsidR="00AB4CE7" w:rsidRPr="00AB4CE7" w:rsidRDefault="00AB4CE7" w:rsidP="00AB4CE7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первую очередь профессиональная ориентация важна для школьников, так как именно им вскоре придется выбирать себе специальность, которой они будут обучаться в вузе или колледже. Но перед выбором вида профессиональной деятельности могут оказаться и студенты и те, кто решил сменить профессию.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Услуги п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рофориентаци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жно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получить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в самом центре занятости, так и на ярмарках вакансий или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учебных мест, а также в школах. 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Важно отметить, что она предоставляется бесплатно и воспользоваться ей можно несколько раз. Что же нужно, чтобы ее получить? Для этого необходимо просто взять с собой паспорт, диплом о высшем или среднем профессиональном образовании, а также индивидуальную программу реабилитации инвалида у кого таковая имеется и прийти в центр занятости. Там вам потребуется заполнить заявление-анкету или согласие на предоставление услуги по организации профессиональной ориентации, которая и будет оказана в день обращения. Сначала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проведут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беседу для выявления ваших представлений о профессиональной деятельности и трудовом успехе. Затем пройдете </w:t>
      </w: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тестирование, целью которого является выявление ваших пожеланий, склонностей, предпочтений и профессионально важных качеств.</w:t>
      </w:r>
    </w:p>
    <w:p w:rsidR="00AB4CE7" w:rsidRDefault="00AB4CE7" w:rsidP="00AB4CE7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4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основании результатов теста и подбираются индивидуальные рекомендации по направлениям профессиональной деятельности, видам занятости. Из составленного для вас перечня подходящих профессий, следует выбрать те, которые интересуют вас больше всего. Работник центра занятости проконсультирует вас о ситуации на рынке труда, о востребованности выбранных профессий, о средней заработной плате; ознакомит с медицинскими противопоказаниями и ограничениями по состоянию здоровья, образованию, квалификации по данному направлению профессиональной деятельности и ответит на все интересующие вас вопросы. Здесь же вас ознакомят с возможностями обучения (переобучения) по выбранной специальности и перспективами трудоустройства. </w:t>
      </w:r>
    </w:p>
    <w:p w:rsidR="00D574B1" w:rsidRPr="00D574B1" w:rsidRDefault="00874FAE" w:rsidP="00874FAE">
      <w:pPr>
        <w:rPr>
          <w:sz w:val="26"/>
          <w:szCs w:val="26"/>
        </w:rPr>
      </w:pPr>
      <w:bookmarkStart w:id="0" w:name="_GoBack"/>
      <w:r w:rsidRPr="00D574B1">
        <w:rPr>
          <w:sz w:val="26"/>
          <w:szCs w:val="26"/>
        </w:rPr>
        <w:t xml:space="preserve">На сегодняшний день  Центром занятости населения Высокогорского района  услуги по </w:t>
      </w:r>
      <w:proofErr w:type="spellStart"/>
      <w:r w:rsidRPr="00D574B1">
        <w:rPr>
          <w:sz w:val="26"/>
          <w:szCs w:val="26"/>
        </w:rPr>
        <w:t>профориенации</w:t>
      </w:r>
      <w:proofErr w:type="spellEnd"/>
      <w:r w:rsidRPr="00D574B1">
        <w:rPr>
          <w:sz w:val="26"/>
          <w:szCs w:val="26"/>
        </w:rPr>
        <w:t xml:space="preserve">  оказаны 217 гражданам. Из них 30 человек –  безработные. Они получили услуги по профориентации перед направлением на профессиональное обучение, переобучение, либо дополнительное профессиональное образование. Остальные 187 человек  являются учащимися средних общеобразовательных школ района. </w:t>
      </w:r>
    </w:p>
    <w:p w:rsidR="00874FAE" w:rsidRPr="00D574B1" w:rsidRDefault="00D574B1" w:rsidP="00874FAE">
      <w:pPr>
        <w:rPr>
          <w:sz w:val="26"/>
          <w:szCs w:val="26"/>
        </w:rPr>
      </w:pPr>
      <w:r w:rsidRPr="00D574B1">
        <w:rPr>
          <w:sz w:val="26"/>
          <w:szCs w:val="26"/>
        </w:rPr>
        <w:t>В 2017 году посредством Мобильного офиса ш</w:t>
      </w:r>
      <w:r w:rsidR="00874FAE" w:rsidRPr="00D574B1">
        <w:rPr>
          <w:sz w:val="26"/>
          <w:szCs w:val="26"/>
        </w:rPr>
        <w:t xml:space="preserve">кольники </w:t>
      </w:r>
      <w:proofErr w:type="spellStart"/>
      <w:r w:rsidR="00874FAE" w:rsidRPr="00D574B1">
        <w:rPr>
          <w:sz w:val="26"/>
          <w:szCs w:val="26"/>
        </w:rPr>
        <w:t>Айбашской</w:t>
      </w:r>
      <w:proofErr w:type="spellEnd"/>
      <w:r w:rsidR="00874FAE" w:rsidRPr="00D574B1">
        <w:rPr>
          <w:sz w:val="26"/>
          <w:szCs w:val="26"/>
        </w:rPr>
        <w:t xml:space="preserve"> СОШ, </w:t>
      </w:r>
      <w:proofErr w:type="spellStart"/>
      <w:r w:rsidR="00874FAE" w:rsidRPr="00D574B1">
        <w:rPr>
          <w:sz w:val="26"/>
          <w:szCs w:val="26"/>
        </w:rPr>
        <w:t>Алатской</w:t>
      </w:r>
      <w:proofErr w:type="spellEnd"/>
      <w:r w:rsidR="00874FAE" w:rsidRPr="00D574B1">
        <w:rPr>
          <w:sz w:val="26"/>
          <w:szCs w:val="26"/>
        </w:rPr>
        <w:t xml:space="preserve"> СОШ,</w:t>
      </w:r>
      <w:r w:rsidRPr="00D574B1">
        <w:rPr>
          <w:sz w:val="26"/>
          <w:szCs w:val="26"/>
        </w:rPr>
        <w:t xml:space="preserve"> </w:t>
      </w:r>
      <w:r w:rsidR="00874FAE" w:rsidRPr="00D574B1">
        <w:rPr>
          <w:sz w:val="26"/>
          <w:szCs w:val="26"/>
        </w:rPr>
        <w:t xml:space="preserve">Высокогорской СОШ № 2, </w:t>
      </w:r>
      <w:proofErr w:type="spellStart"/>
      <w:r w:rsidR="00874FAE" w:rsidRPr="00D574B1">
        <w:rPr>
          <w:sz w:val="26"/>
          <w:szCs w:val="26"/>
        </w:rPr>
        <w:t>Березскинской</w:t>
      </w:r>
      <w:proofErr w:type="spellEnd"/>
      <w:r w:rsidR="00874FAE" w:rsidRPr="00D574B1">
        <w:rPr>
          <w:sz w:val="26"/>
          <w:szCs w:val="26"/>
        </w:rPr>
        <w:t xml:space="preserve"> ООШ, </w:t>
      </w:r>
      <w:proofErr w:type="spellStart"/>
      <w:r w:rsidR="00874FAE" w:rsidRPr="00D574B1">
        <w:rPr>
          <w:sz w:val="26"/>
          <w:szCs w:val="26"/>
        </w:rPr>
        <w:t>Бирюлинской</w:t>
      </w:r>
      <w:proofErr w:type="spellEnd"/>
      <w:r w:rsidR="00874FAE" w:rsidRPr="00D574B1">
        <w:rPr>
          <w:sz w:val="26"/>
          <w:szCs w:val="26"/>
        </w:rPr>
        <w:t xml:space="preserve"> СОШ, </w:t>
      </w:r>
      <w:proofErr w:type="spellStart"/>
      <w:r w:rsidR="00874FAE" w:rsidRPr="00D574B1">
        <w:rPr>
          <w:sz w:val="26"/>
          <w:szCs w:val="26"/>
        </w:rPr>
        <w:t>Казакларской</w:t>
      </w:r>
      <w:proofErr w:type="spellEnd"/>
      <w:r w:rsidR="00874FAE" w:rsidRPr="00D574B1">
        <w:rPr>
          <w:sz w:val="26"/>
          <w:szCs w:val="26"/>
        </w:rPr>
        <w:t xml:space="preserve"> ООШ, </w:t>
      </w:r>
      <w:proofErr w:type="spellStart"/>
      <w:r w:rsidRPr="00D574B1">
        <w:rPr>
          <w:sz w:val="26"/>
          <w:szCs w:val="26"/>
        </w:rPr>
        <w:t>Суксинской</w:t>
      </w:r>
      <w:proofErr w:type="spellEnd"/>
      <w:r w:rsidRPr="00D574B1">
        <w:rPr>
          <w:sz w:val="26"/>
          <w:szCs w:val="26"/>
        </w:rPr>
        <w:t xml:space="preserve"> СОШ, </w:t>
      </w:r>
      <w:proofErr w:type="spellStart"/>
      <w:r w:rsidRPr="00D574B1">
        <w:rPr>
          <w:sz w:val="26"/>
          <w:szCs w:val="26"/>
        </w:rPr>
        <w:t>Шапшинской</w:t>
      </w:r>
      <w:proofErr w:type="spellEnd"/>
      <w:r w:rsidRPr="00D574B1">
        <w:rPr>
          <w:sz w:val="26"/>
          <w:szCs w:val="26"/>
        </w:rPr>
        <w:t xml:space="preserve"> СОШ - </w:t>
      </w:r>
      <w:r w:rsidR="00874FAE" w:rsidRPr="00D574B1">
        <w:rPr>
          <w:sz w:val="26"/>
          <w:szCs w:val="26"/>
        </w:rPr>
        <w:t xml:space="preserve">получили услуги по </w:t>
      </w:r>
      <w:proofErr w:type="spellStart"/>
      <w:r w:rsidR="00874FAE" w:rsidRPr="00D574B1">
        <w:rPr>
          <w:sz w:val="26"/>
          <w:szCs w:val="26"/>
        </w:rPr>
        <w:t>профориетации</w:t>
      </w:r>
      <w:proofErr w:type="spellEnd"/>
      <w:r w:rsidR="00874FAE" w:rsidRPr="00D574B1">
        <w:rPr>
          <w:sz w:val="26"/>
          <w:szCs w:val="26"/>
        </w:rPr>
        <w:t xml:space="preserve"> с целью выбора будущей профессии. </w:t>
      </w:r>
    </w:p>
    <w:p w:rsidR="00874FAE" w:rsidRPr="00D574B1" w:rsidRDefault="00874FAE" w:rsidP="00874FAE">
      <w:pPr>
        <w:rPr>
          <w:sz w:val="26"/>
          <w:szCs w:val="26"/>
        </w:rPr>
      </w:pPr>
      <w:r w:rsidRPr="00D574B1">
        <w:rPr>
          <w:sz w:val="26"/>
          <w:szCs w:val="26"/>
        </w:rPr>
        <w:t xml:space="preserve">   Работа по профориентации продолжается ежемесячно. Выезды на профориентацию школьников осуществляются  согласно графику выезда Мобильного офиса. В свою очередь, график выезда Мобильного офиса составляется согласно заявкам от школ района.</w:t>
      </w:r>
      <w:r w:rsidRPr="00D574B1">
        <w:rPr>
          <w:sz w:val="26"/>
          <w:szCs w:val="26"/>
        </w:rPr>
        <w:t xml:space="preserve"> </w:t>
      </w:r>
    </w:p>
    <w:bookmarkEnd w:id="0"/>
    <w:p w:rsidR="00874FAE" w:rsidRDefault="00874FAE" w:rsidP="00AB4CE7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0997" w:rsidRDefault="00410997"/>
    <w:sectPr w:rsidR="0041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7"/>
    <w:rsid w:val="00006761"/>
    <w:rsid w:val="00017668"/>
    <w:rsid w:val="00410997"/>
    <w:rsid w:val="005D74EE"/>
    <w:rsid w:val="00874FAE"/>
    <w:rsid w:val="008A3CCC"/>
    <w:rsid w:val="00AB4CE7"/>
    <w:rsid w:val="00B95B98"/>
    <w:rsid w:val="00D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Газизуллина Лениза Шамиловна</dc:creator>
  <cp:lastModifiedBy>User</cp:lastModifiedBy>
  <cp:revision>2</cp:revision>
  <cp:lastPrinted>2017-06-15T11:43:00Z</cp:lastPrinted>
  <dcterms:created xsi:type="dcterms:W3CDTF">2017-06-15T12:48:00Z</dcterms:created>
  <dcterms:modified xsi:type="dcterms:W3CDTF">2017-06-15T12:48:00Z</dcterms:modified>
</cp:coreProperties>
</file>