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AD" w:rsidRPr="009E0DAD" w:rsidRDefault="009E0DAD" w:rsidP="009E0D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0DAD">
        <w:rPr>
          <w:rFonts w:ascii="Times New Roman" w:hAnsi="Times New Roman" w:cs="Times New Roman"/>
          <w:b/>
          <w:sz w:val="28"/>
          <w:szCs w:val="24"/>
        </w:rPr>
        <w:t>Отчёт</w:t>
      </w:r>
      <w:r w:rsidRPr="009E0DA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E0DAD">
        <w:rPr>
          <w:rFonts w:ascii="Times New Roman" w:hAnsi="Times New Roman" w:cs="Times New Roman"/>
          <w:b/>
          <w:sz w:val="28"/>
          <w:szCs w:val="24"/>
        </w:rPr>
        <w:t xml:space="preserve"> контрольно-счётной палаты Высокогорского муниципального района  за первый квартал 2017 года.</w:t>
      </w:r>
    </w:p>
    <w:p w:rsidR="009E0DAD" w:rsidRPr="009E0DAD" w:rsidRDefault="009E0DAD" w:rsidP="009E0D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E0DAD" w:rsidRPr="009E0DAD" w:rsidRDefault="009E0DAD" w:rsidP="009E0D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E0DAD">
        <w:rPr>
          <w:rFonts w:ascii="Times New Roman" w:hAnsi="Times New Roman" w:cs="Times New Roman"/>
          <w:sz w:val="28"/>
          <w:szCs w:val="24"/>
        </w:rPr>
        <w:t>Контрольно-счетной палатой Высокогорского муниципального района в рамках контроля за целевым и эффективным использованием средств местного бюджета в 1 полуг</w:t>
      </w:r>
      <w:bookmarkStart w:id="0" w:name="_GoBack"/>
      <w:bookmarkEnd w:id="0"/>
      <w:r w:rsidRPr="009E0DAD">
        <w:rPr>
          <w:rFonts w:ascii="Times New Roman" w:hAnsi="Times New Roman" w:cs="Times New Roman"/>
          <w:sz w:val="28"/>
          <w:szCs w:val="24"/>
        </w:rPr>
        <w:t>одии 2017 года проведено 11 контрольно-ревизионных мероприятий и 20 экспертно-аналитических мероприятий:</w:t>
      </w:r>
    </w:p>
    <w:p w:rsidR="009E0DAD" w:rsidRPr="009E0DAD" w:rsidRDefault="009E0DAD" w:rsidP="009E0DA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DAD">
        <w:rPr>
          <w:rFonts w:ascii="Times New Roman" w:hAnsi="Times New Roman" w:cs="Times New Roman"/>
          <w:sz w:val="28"/>
          <w:szCs w:val="24"/>
        </w:rPr>
        <w:t xml:space="preserve">       </w:t>
      </w:r>
      <w:proofErr w:type="gramStart"/>
      <w:r w:rsidRPr="009E0DAD">
        <w:rPr>
          <w:rFonts w:ascii="Times New Roman" w:hAnsi="Times New Roman" w:cs="Times New Roman"/>
          <w:sz w:val="28"/>
          <w:szCs w:val="24"/>
        </w:rPr>
        <w:t xml:space="preserve">- проведена совместная проверка с помощником Главы  Высокогорского муниципального района по вопросам противодействия коррупции  </w:t>
      </w:r>
      <w:r w:rsidRPr="009E0DAD">
        <w:rPr>
          <w:rFonts w:ascii="Times New Roman" w:hAnsi="Times New Roman" w:cs="Times New Roman"/>
          <w:color w:val="000000" w:themeColor="text1"/>
          <w:sz w:val="28"/>
          <w:szCs w:val="24"/>
        </w:rPr>
        <w:t>расходования бюджетных средств</w:t>
      </w:r>
      <w:r w:rsidRPr="009E0DAD">
        <w:rPr>
          <w:rFonts w:ascii="Times New Roman" w:hAnsi="Times New Roman" w:cs="Times New Roman"/>
          <w:color w:val="000000"/>
          <w:sz w:val="28"/>
          <w:szCs w:val="24"/>
        </w:rPr>
        <w:t xml:space="preserve"> пришкольных лагерей  в 26 </w:t>
      </w:r>
      <w:r w:rsidRPr="009E0DAD">
        <w:rPr>
          <w:rFonts w:ascii="Times New Roman" w:hAnsi="Times New Roman" w:cs="Times New Roman"/>
          <w:sz w:val="28"/>
          <w:szCs w:val="24"/>
        </w:rPr>
        <w:t xml:space="preserve">образовательных учреждениях    «Отдела  образования» исполнительного комитета, </w:t>
      </w:r>
      <w:r w:rsidRPr="009E0DA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9E0DAD">
        <w:rPr>
          <w:rFonts w:ascii="Times New Roman" w:eastAsia="Calibri" w:hAnsi="Times New Roman" w:cs="Times New Roman"/>
          <w:sz w:val="28"/>
          <w:szCs w:val="24"/>
        </w:rPr>
        <w:t>мониторинг целевого использования бюджетных средств, выделенных на оплату труда в сентябре-декабре 2016 года в учреждениях МКУ «Отдел образования Исполнительного комитета Высокогорского муниципального района РТ»</w:t>
      </w:r>
      <w:r w:rsidRPr="009E0DAD">
        <w:rPr>
          <w:rFonts w:ascii="Times New Roman" w:hAnsi="Times New Roman" w:cs="Times New Roman"/>
          <w:sz w:val="28"/>
          <w:szCs w:val="24"/>
        </w:rPr>
        <w:t>, МУ «Отдел по делам молодежи и спорту Исполнительного комитета Высокогорского</w:t>
      </w:r>
      <w:proofErr w:type="gramEnd"/>
      <w:r w:rsidRPr="009E0DAD">
        <w:rPr>
          <w:rFonts w:ascii="Times New Roman" w:hAnsi="Times New Roman" w:cs="Times New Roman"/>
          <w:sz w:val="28"/>
          <w:szCs w:val="24"/>
        </w:rPr>
        <w:t xml:space="preserve"> муниципального района РТ»</w:t>
      </w:r>
    </w:p>
    <w:p w:rsidR="009E0DAD" w:rsidRPr="009E0DAD" w:rsidRDefault="009E0DAD" w:rsidP="009E0DA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DAD">
        <w:rPr>
          <w:rFonts w:ascii="Times New Roman" w:hAnsi="Times New Roman" w:cs="Times New Roman"/>
          <w:sz w:val="28"/>
          <w:szCs w:val="24"/>
        </w:rPr>
        <w:t xml:space="preserve">      - по заданию прокуратуры района проведена проверка отдела молодёжи и спорта исполкома Высокогорского муниципального района.</w:t>
      </w:r>
    </w:p>
    <w:p w:rsidR="009E0DAD" w:rsidRPr="009E0DAD" w:rsidRDefault="009E0DAD" w:rsidP="009E0DA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9E0DAD">
        <w:rPr>
          <w:rFonts w:ascii="Times New Roman" w:hAnsi="Times New Roman" w:cs="Times New Roman"/>
          <w:sz w:val="28"/>
          <w:szCs w:val="24"/>
        </w:rPr>
        <w:t xml:space="preserve">       По плану также проведена проверка</w:t>
      </w:r>
      <w:r w:rsidRPr="009E0DAD">
        <w:rPr>
          <w:rFonts w:ascii="Times New Roman" w:hAnsi="Times New Roman" w:cs="Times New Roman"/>
          <w:snapToGrid w:val="0"/>
          <w:sz w:val="28"/>
          <w:szCs w:val="24"/>
        </w:rPr>
        <w:t xml:space="preserve"> обеспечения сохранности денежных и материальных средств, соблюдение финансовой дисциплины и правильность ведения бухгалтерского учета, аудит в сфере закупок</w:t>
      </w:r>
      <w:r w:rsidRPr="009E0DA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9E0DAD">
        <w:rPr>
          <w:rFonts w:ascii="Times New Roman" w:hAnsi="Times New Roman" w:cs="Times New Roman"/>
          <w:snapToGrid w:val="0"/>
          <w:sz w:val="28"/>
          <w:szCs w:val="24"/>
        </w:rPr>
        <w:t xml:space="preserve">в  </w:t>
      </w:r>
      <w:r w:rsidRPr="009E0DAD">
        <w:rPr>
          <w:rFonts w:ascii="Times New Roman" w:hAnsi="Times New Roman" w:cs="Times New Roman"/>
          <w:bCs/>
          <w:sz w:val="28"/>
          <w:szCs w:val="24"/>
        </w:rPr>
        <w:t xml:space="preserve">сельских поселениях Высокогорского муниципального района </w:t>
      </w:r>
      <w:r w:rsidRPr="009E0DAD">
        <w:rPr>
          <w:rFonts w:ascii="Times New Roman" w:hAnsi="Times New Roman" w:cs="Times New Roman"/>
          <w:sz w:val="28"/>
          <w:szCs w:val="24"/>
        </w:rPr>
        <w:t>Республики Татарстан;</w:t>
      </w:r>
    </w:p>
    <w:p w:rsidR="009E0DAD" w:rsidRPr="009E0DAD" w:rsidRDefault="009E0DAD" w:rsidP="009E0DAD">
      <w:pPr>
        <w:tabs>
          <w:tab w:val="num" w:pos="284"/>
          <w:tab w:val="left" w:pos="993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DAD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9E0DAD" w:rsidRPr="009E0DAD" w:rsidRDefault="009E0DAD" w:rsidP="009E0D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DA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</w:t>
      </w:r>
      <w:r w:rsidRPr="009E0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 с Положением «О контрольно-счетной палате Высокогорского муниципального района» и Соглашением  о порядке взаимодействия с Высокогорской прокуратурой все материалы проверок направленны в  прокуратуру района. </w:t>
      </w:r>
    </w:p>
    <w:p w:rsidR="009E0DAD" w:rsidRPr="009E0DAD" w:rsidRDefault="009E0DAD" w:rsidP="009E0DAD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0DAD" w:rsidRPr="009E0DAD" w:rsidRDefault="009E0DAD" w:rsidP="009E0DA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DAD">
        <w:rPr>
          <w:rFonts w:ascii="Times New Roman" w:hAnsi="Times New Roman" w:cs="Times New Roman"/>
          <w:sz w:val="28"/>
          <w:szCs w:val="24"/>
        </w:rPr>
        <w:lastRenderedPageBreak/>
        <w:t xml:space="preserve">       По результатам проверок не выявлено фактов  использования подставных или аффилированных организаций, а также лично заинтересованных   должностных  лиц, принимающих решения о распоряжении бюджетными средствами.</w:t>
      </w:r>
    </w:p>
    <w:p w:rsidR="00476CF8" w:rsidRPr="009E0DAD" w:rsidRDefault="009E0DAD" w:rsidP="009E0DAD">
      <w:pPr>
        <w:spacing w:line="360" w:lineRule="auto"/>
        <w:jc w:val="both"/>
        <w:rPr>
          <w:sz w:val="24"/>
        </w:rPr>
      </w:pPr>
      <w:r w:rsidRPr="009E0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Результаты деятельности контрольно-счетной палаты Высокогорского муниципального района были не однократно рассмотрены на заседаниях комиссии при Главе Высокогорского муниципального района по противодействия коррупции  и на расширенных заседаниях руководителей и бухгалтеров сельских поселений с участием средств массовой информации.</w:t>
      </w:r>
    </w:p>
    <w:sectPr w:rsidR="00476CF8" w:rsidRPr="009E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AD"/>
    <w:rsid w:val="00476CF8"/>
    <w:rsid w:val="009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A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A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Prometheus</dc:creator>
  <cp:lastModifiedBy>Prometheus</cp:lastModifiedBy>
  <cp:revision>1</cp:revision>
  <dcterms:created xsi:type="dcterms:W3CDTF">2017-07-26T10:17:00Z</dcterms:created>
  <dcterms:modified xsi:type="dcterms:W3CDTF">2017-07-26T10:18:00Z</dcterms:modified>
</cp:coreProperties>
</file>