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7F" w:rsidRDefault="00DF5A7F" w:rsidP="00DF5A7F">
      <w:pPr>
        <w:spacing w:after="40" w:line="360" w:lineRule="atLeast"/>
        <w:jc w:val="center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 xml:space="preserve">Прокуратура Высокогорского района </w:t>
      </w:r>
    </w:p>
    <w:p w:rsidR="00DF5A7F" w:rsidRDefault="00DF5A7F" w:rsidP="00DF5A7F">
      <w:pPr>
        <w:spacing w:after="40" w:line="36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выявила нарушения законодательства об охране жизни и здоровья несовершеннолетних, в деятельности 9 образовательных учреждений района.</w:t>
      </w:r>
    </w:p>
    <w:bookmarkEnd w:id="0"/>
    <w:p w:rsidR="00DF5A7F" w:rsidRDefault="00DF5A7F" w:rsidP="00DF5A7F">
      <w:pPr>
        <w:spacing w:line="228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Прокуратурой района проведена проверка исполнения федерального законодательства об охране жизни и здоровья несовершеннолетних, в деятельности МБОУ «</w:t>
      </w:r>
      <w:proofErr w:type="spellStart"/>
      <w:r>
        <w:rPr>
          <w:sz w:val="27"/>
          <w:szCs w:val="27"/>
        </w:rPr>
        <w:t>Айбашская</w:t>
      </w:r>
      <w:proofErr w:type="spellEnd"/>
      <w:r>
        <w:rPr>
          <w:sz w:val="27"/>
          <w:szCs w:val="27"/>
        </w:rPr>
        <w:t xml:space="preserve"> ООШ» (далее – Учреждение), в ходе которой выявлены нарушения.</w:t>
      </w:r>
    </w:p>
    <w:p w:rsidR="00DF5A7F" w:rsidRDefault="00DF5A7F" w:rsidP="00DF5A7F">
      <w:pPr>
        <w:spacing w:line="228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результате проведенной проверки в указанном образовательном учреждении установлено, что в течении длительного времени производственные помещения пищеблока эксплуатируются без капитального ремонта, стены, потолки, полы, специальная отделка помещений местами имеют изъяны, протекания, щели, неровности затрудняющие проведение влажной обработки с применением моющих и дезинфицирующих средств, что является нарушением требований  ст.24, 28, 29 Федерального закона от 30.03.1999 №52-ФЗ "О санитарно-эпидемиологическом благополучии населения», п.2.5.2, п.2.5.3, п.2.11.2 СП 2.4.3648-20 «Санитарно-эпидемиологические требования к организациям воспитания и обучения, отдыха и оздоровления детей и молодежи». Кроме того, складское помещение для хранения пищевых продуктов не оборудовано раздельными системами приточно-вытяжной вентиляции с механическим и (или) естественным побуждением, что является нарушением требований ст., ст.24, 28, 29 Федерального Закона «О санитарно-эпидемиологическом благополучии населения», п. 3.13 СанПиН 2.3/2.4.3590-20 «Санитар-но-эпидемиологические требования организации общественного питания населения», п. 2.7.4 СП 2.4.3648-20 «Санитарно-эпидемиологические требования к организациям воспитания и обучения, отдыха и оздоровления детей и молодежи». Также проверкой установлено, что моечные ванны для кухонной посуды и столовой посуды, являющиеся источником выделения избытков влаги не обеспечены местной системой вытяжной вентиляции, что является нарушением требований ст., ст.24, 28, 29 Федерального Закона «О санитарно-эпидемиологическом благополучии населения», п. 2.7.4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F5A7F" w:rsidRDefault="00DF5A7F" w:rsidP="00DF5A7F">
      <w:pPr>
        <w:tabs>
          <w:tab w:val="left" w:pos="180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Аналогичные нарушения выявлены в МБОУ «Алан-</w:t>
      </w:r>
      <w:proofErr w:type="spellStart"/>
      <w:r>
        <w:rPr>
          <w:sz w:val="27"/>
          <w:szCs w:val="27"/>
        </w:rPr>
        <w:t>Бексерская</w:t>
      </w:r>
      <w:proofErr w:type="spellEnd"/>
      <w:r>
        <w:rPr>
          <w:sz w:val="27"/>
          <w:szCs w:val="27"/>
        </w:rPr>
        <w:t xml:space="preserve"> ООШ», «</w:t>
      </w:r>
      <w:proofErr w:type="spellStart"/>
      <w:r>
        <w:rPr>
          <w:sz w:val="27"/>
          <w:szCs w:val="27"/>
        </w:rPr>
        <w:t>Алатская</w:t>
      </w:r>
      <w:proofErr w:type="spellEnd"/>
      <w:r>
        <w:rPr>
          <w:sz w:val="27"/>
          <w:szCs w:val="27"/>
        </w:rPr>
        <w:t xml:space="preserve"> ООШ», «</w:t>
      </w:r>
      <w:proofErr w:type="spellStart"/>
      <w:r>
        <w:rPr>
          <w:sz w:val="27"/>
          <w:szCs w:val="27"/>
        </w:rPr>
        <w:t>Большебитаманская</w:t>
      </w:r>
      <w:proofErr w:type="spellEnd"/>
      <w:r>
        <w:rPr>
          <w:sz w:val="27"/>
          <w:szCs w:val="27"/>
        </w:rPr>
        <w:t xml:space="preserve"> ООШ», «</w:t>
      </w:r>
      <w:proofErr w:type="spellStart"/>
      <w:r>
        <w:rPr>
          <w:sz w:val="27"/>
          <w:szCs w:val="27"/>
        </w:rPr>
        <w:t>Большековалинская</w:t>
      </w:r>
      <w:proofErr w:type="spellEnd"/>
      <w:r>
        <w:rPr>
          <w:sz w:val="27"/>
          <w:szCs w:val="27"/>
        </w:rPr>
        <w:t xml:space="preserve"> ООШ», «</w:t>
      </w:r>
      <w:proofErr w:type="spellStart"/>
      <w:r>
        <w:rPr>
          <w:sz w:val="27"/>
          <w:szCs w:val="27"/>
        </w:rPr>
        <w:t>Казакларская</w:t>
      </w:r>
      <w:proofErr w:type="spellEnd"/>
      <w:r>
        <w:rPr>
          <w:sz w:val="27"/>
          <w:szCs w:val="27"/>
        </w:rPr>
        <w:t xml:space="preserve"> ООШ», «</w:t>
      </w:r>
      <w:proofErr w:type="spellStart"/>
      <w:r>
        <w:rPr>
          <w:sz w:val="27"/>
          <w:szCs w:val="27"/>
        </w:rPr>
        <w:t>Мемдельская</w:t>
      </w:r>
      <w:proofErr w:type="spellEnd"/>
      <w:r>
        <w:rPr>
          <w:sz w:val="27"/>
          <w:szCs w:val="27"/>
        </w:rPr>
        <w:t xml:space="preserve"> ООШ», «</w:t>
      </w:r>
      <w:proofErr w:type="spellStart"/>
      <w:r>
        <w:rPr>
          <w:sz w:val="27"/>
          <w:szCs w:val="27"/>
        </w:rPr>
        <w:t>Суксинская</w:t>
      </w:r>
      <w:proofErr w:type="spellEnd"/>
      <w:r>
        <w:rPr>
          <w:sz w:val="27"/>
          <w:szCs w:val="27"/>
        </w:rPr>
        <w:t xml:space="preserve"> ООШ», «</w:t>
      </w:r>
      <w:proofErr w:type="spellStart"/>
      <w:r>
        <w:rPr>
          <w:sz w:val="27"/>
          <w:szCs w:val="27"/>
        </w:rPr>
        <w:t>Усадская</w:t>
      </w:r>
      <w:proofErr w:type="spellEnd"/>
      <w:r>
        <w:rPr>
          <w:sz w:val="27"/>
          <w:szCs w:val="27"/>
        </w:rPr>
        <w:t xml:space="preserve"> ООШ».</w:t>
      </w:r>
    </w:p>
    <w:p w:rsidR="00DF5A7F" w:rsidRDefault="00DF5A7F" w:rsidP="00DF5A7F">
      <w:pPr>
        <w:tabs>
          <w:tab w:val="left" w:pos="180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результатам проведенной проверки 14.03.2023 прокуратурой района в адрес директоров образовательных учреждений внесено 9 представлений об устранении нарушений федерального законодательства, которые находятся на стадии рассмотрения.</w:t>
      </w:r>
    </w:p>
    <w:p w:rsidR="0099627F" w:rsidRPr="00DF5A7F" w:rsidRDefault="0099627F" w:rsidP="00DF5A7F"/>
    <w:sectPr w:rsidR="0099627F" w:rsidRPr="00DF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AC"/>
    <w:rsid w:val="00032A11"/>
    <w:rsid w:val="001A0B55"/>
    <w:rsid w:val="004A1D53"/>
    <w:rsid w:val="00532458"/>
    <w:rsid w:val="00574DAC"/>
    <w:rsid w:val="00995FF5"/>
    <w:rsid w:val="0099627F"/>
    <w:rsid w:val="00B92B26"/>
    <w:rsid w:val="00C0067A"/>
    <w:rsid w:val="00D458B9"/>
    <w:rsid w:val="00DC0E7F"/>
    <w:rsid w:val="00D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38DF"/>
  <w15:chartTrackingRefBased/>
  <w15:docId w15:val="{D5AFC836-5CB5-4B38-A545-E719B15D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06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SlashSysAdmPC</dc:creator>
  <cp:keywords/>
  <dc:description/>
  <cp:lastModifiedBy>SlashSysAdmPC</cp:lastModifiedBy>
  <cp:revision>11</cp:revision>
  <dcterms:created xsi:type="dcterms:W3CDTF">2023-03-29T11:39:00Z</dcterms:created>
  <dcterms:modified xsi:type="dcterms:W3CDTF">2023-03-29T12:03:00Z</dcterms:modified>
</cp:coreProperties>
</file>