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63CE6" w14:textId="77777777" w:rsidR="004A51A0" w:rsidRPr="004A51A0" w:rsidRDefault="004A51A0">
      <w:pPr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</w:pPr>
      <w:r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  <w:t>Прокуратура Высокогорского района разъясняет, что делать, если обнаружили чужую банковскую карту</w:t>
      </w:r>
    </w:p>
    <w:p w14:paraId="189C96AB" w14:textId="5CD29475" w:rsidR="004A51A0" w:rsidRDefault="004A51A0">
      <w:pPr>
        <w:rPr>
          <w:rFonts w:ascii="Roboto" w:hAnsi="Roboto"/>
          <w:color w:val="000000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2AC98A53" wp14:editId="4DEA660D">
            <wp:extent cx="609600" cy="609600"/>
            <wp:effectExtent l="0" t="0" r="0" b="0"/>
            <wp:docPr id="1595105798" name="Рисунок 4" descr="⁉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⁉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hd w:val="clear" w:color="auto" w:fill="FFFFFF"/>
        </w:rPr>
        <w:t xml:space="preserve"> Если хочется вернуть карту и защитить чужие деньги необходимо иметь ввиду, что на любой пластиковой карте есть обозначение, каким банком она выпущена. Чтобы уведомить банк о находке обратитесь в отделение банка либо позвоните в службу поддержки кредитной организации.</w:t>
      </w:r>
    </w:p>
    <w:p w14:paraId="3CFE7B03" w14:textId="3C7CBE48" w:rsidR="004A51A0" w:rsidRPr="004A51A0" w:rsidRDefault="004A51A0">
      <w:pPr>
        <w:rPr>
          <w:rFonts w:ascii="Roboto" w:hAnsi="Roboto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10CC5777" wp14:editId="150015E4">
            <wp:extent cx="609600" cy="609600"/>
            <wp:effectExtent l="0" t="0" r="0" b="0"/>
            <wp:docPr id="2071086588" name="Рисунок 3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Roboto" w:hAnsi="Roboto"/>
          <w:b w:val="0"/>
          <w:bCs w:val="0"/>
          <w:color w:val="000000"/>
          <w:shd w:val="clear" w:color="auto" w:fill="FFFFFF"/>
        </w:rPr>
        <w:t>При этом необходимо строго соблюдать следующие правила: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</w:p>
    <w:p w14:paraId="719FEE7E" w14:textId="77777777" w:rsidR="004A51A0" w:rsidRDefault="004A51A0">
      <w:pPr>
        <w:rPr>
          <w:rFonts w:ascii="Roboto" w:hAnsi="Roboto"/>
          <w:color w:val="000000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0A442462" wp14:editId="768345DE">
            <wp:extent cx="609600" cy="609600"/>
            <wp:effectExtent l="0" t="0" r="0" b="0"/>
            <wp:docPr id="1166030188" name="Рисунок 2" descr="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⛔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hd w:val="clear" w:color="auto" w:fill="FFFFFF"/>
        </w:rPr>
        <w:t>Нельзя размещать фотографии карты в интернете, поскольку после размещения фотографии владельцу карты могут позвонить мошенники и придумать легенду, чтобы получить доступ к деньгам. При этом законом предусмотрена ответственность за незаконное распространение персональных данных в виде номера карты по ст. 13.11 КоАП РФ.</w:t>
      </w:r>
    </w:p>
    <w:p w14:paraId="243E6AEA" w14:textId="1F8D4F96" w:rsidR="00F90535" w:rsidRDefault="004A51A0">
      <w:r>
        <w:rPr>
          <w:noProof/>
        </w:rPr>
        <w:drawing>
          <wp:inline distT="0" distB="0" distL="0" distR="0" wp14:anchorId="73348742" wp14:editId="2CD9F6CB">
            <wp:extent cx="609600" cy="609600"/>
            <wp:effectExtent l="0" t="0" r="0" b="0"/>
            <wp:docPr id="1459818901" name="Рисунок 1" descr="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⛔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hd w:val="clear" w:color="auto" w:fill="FFFFFF"/>
        </w:rPr>
        <w:t>Нельзя оплачивать покупки чужой картой. Так, в зависимости от потраченной суммы за такое деяние предусмотрена административная (ст. 7.27 КоАП РФ) или уголовная ответственность (п. "г" ч. 3 ст. 158 УК РФ), а уголовное наказание предусматривает до 6 лет лишения свободы.</w:t>
      </w:r>
    </w:p>
    <w:sectPr w:rsidR="00F9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C3"/>
    <w:rsid w:val="004A51A0"/>
    <w:rsid w:val="009831C3"/>
    <w:rsid w:val="00F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1B20"/>
  <w15:chartTrackingRefBased/>
  <w15:docId w15:val="{0B8BBC2B-70D2-49C9-98F2-2B2A21DE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 Файзрахманов</dc:creator>
  <cp:keywords/>
  <dc:description/>
  <cp:lastModifiedBy>Ильнар Файзрахманов</cp:lastModifiedBy>
  <cp:revision>2</cp:revision>
  <dcterms:created xsi:type="dcterms:W3CDTF">2024-03-29T12:38:00Z</dcterms:created>
  <dcterms:modified xsi:type="dcterms:W3CDTF">2024-03-29T12:39:00Z</dcterms:modified>
</cp:coreProperties>
</file>