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12" w:rsidRDefault="00EF6D12">
      <w:pPr>
        <w:rPr>
          <w:sz w:val="2"/>
          <w:szCs w:val="2"/>
        </w:rPr>
      </w:pPr>
    </w:p>
    <w:p w:rsidR="007E7944" w:rsidRDefault="007E7944" w:rsidP="00026968">
      <w:pPr>
        <w:pStyle w:val="20"/>
        <w:shd w:val="clear" w:color="auto" w:fill="auto"/>
        <w:ind w:right="-531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377488130" behindDoc="1" locked="0" layoutInCell="1" allowOverlap="1" wp14:anchorId="60391BE9" wp14:editId="09F098F5">
            <wp:simplePos x="0" y="0"/>
            <wp:positionH relativeFrom="column">
              <wp:posOffset>3209925</wp:posOffset>
            </wp:positionH>
            <wp:positionV relativeFrom="paragraph">
              <wp:posOffset>132080</wp:posOffset>
            </wp:positionV>
            <wp:extent cx="536575" cy="6584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E7944" w:rsidRDefault="007E7944" w:rsidP="003C0EB6">
      <w:pPr>
        <w:pStyle w:val="20"/>
        <w:shd w:val="clear" w:color="auto" w:fill="auto"/>
        <w:ind w:right="-531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F6D12" w:rsidRPr="00026968" w:rsidRDefault="0007077E" w:rsidP="00026968">
      <w:pPr>
        <w:pStyle w:val="20"/>
        <w:shd w:val="clear" w:color="auto" w:fill="auto"/>
        <w:ind w:right="-531"/>
        <w:rPr>
          <w:rFonts w:ascii="Times New Roman" w:hAnsi="Times New Roman" w:cs="Times New Roman"/>
          <w:b/>
          <w:sz w:val="22"/>
          <w:szCs w:val="22"/>
        </w:rPr>
      </w:pPr>
      <w:r w:rsidRPr="00026968">
        <w:rPr>
          <w:rFonts w:ascii="Times New Roman" w:hAnsi="Times New Roman" w:cs="Times New Roman"/>
          <w:b/>
          <w:sz w:val="22"/>
          <w:szCs w:val="22"/>
        </w:rPr>
        <w:t>ИСПОЛН</w:t>
      </w:r>
      <w:r w:rsidR="00026968">
        <w:rPr>
          <w:rFonts w:ascii="Times New Roman" w:hAnsi="Times New Roman" w:cs="Times New Roman"/>
          <w:b/>
          <w:sz w:val="22"/>
          <w:szCs w:val="22"/>
        </w:rPr>
        <w:t>ИТЕЛЬНЫЙ КОМИТЕТ</w:t>
      </w:r>
      <w:r w:rsidR="00026968">
        <w:rPr>
          <w:rFonts w:ascii="Times New Roman" w:hAnsi="Times New Roman" w:cs="Times New Roman"/>
          <w:b/>
          <w:sz w:val="22"/>
          <w:szCs w:val="22"/>
        </w:rPr>
        <w:br/>
        <w:t xml:space="preserve">ВЫСОКОГОРСКОГО </w:t>
      </w:r>
      <w:r w:rsidRPr="00026968">
        <w:rPr>
          <w:rFonts w:ascii="Times New Roman" w:hAnsi="Times New Roman" w:cs="Times New Roman"/>
          <w:b/>
          <w:sz w:val="22"/>
          <w:szCs w:val="22"/>
        </w:rPr>
        <w:t>МУНИЦИПАЛЬНОГО</w:t>
      </w:r>
      <w:r w:rsidRPr="00026968">
        <w:rPr>
          <w:rFonts w:ascii="Times New Roman" w:hAnsi="Times New Roman" w:cs="Times New Roman"/>
          <w:b/>
          <w:sz w:val="22"/>
          <w:szCs w:val="22"/>
        </w:rPr>
        <w:br/>
        <w:t>РАЙОНА РЕСПУБЛИКИ ТАТАРСТАН</w:t>
      </w:r>
    </w:p>
    <w:p w:rsidR="007E7944" w:rsidRDefault="0007077E" w:rsidP="00006117">
      <w:pPr>
        <w:pStyle w:val="20"/>
        <w:shd w:val="clear" w:color="auto" w:fill="auto"/>
        <w:spacing w:line="245" w:lineRule="exact"/>
        <w:ind w:right="-1405"/>
      </w:pPr>
      <w:r>
        <w:br w:type="column"/>
      </w:r>
    </w:p>
    <w:p w:rsidR="007E7944" w:rsidRDefault="007E7944" w:rsidP="00006117">
      <w:pPr>
        <w:pStyle w:val="20"/>
        <w:shd w:val="clear" w:color="auto" w:fill="auto"/>
        <w:spacing w:line="245" w:lineRule="exact"/>
        <w:ind w:right="-1405"/>
      </w:pPr>
    </w:p>
    <w:p w:rsidR="00EF6D12" w:rsidRPr="00026968" w:rsidRDefault="0007077E" w:rsidP="00006117">
      <w:pPr>
        <w:pStyle w:val="20"/>
        <w:shd w:val="clear" w:color="auto" w:fill="auto"/>
        <w:spacing w:line="245" w:lineRule="exact"/>
        <w:ind w:right="-1405"/>
        <w:rPr>
          <w:rFonts w:ascii="Times New Roman" w:hAnsi="Times New Roman" w:cs="Times New Roman"/>
          <w:b/>
          <w:sz w:val="22"/>
          <w:szCs w:val="22"/>
        </w:rPr>
        <w:sectPr w:rsidR="00EF6D12" w:rsidRPr="00026968" w:rsidSect="003C0EB6">
          <w:pgSz w:w="11909" w:h="16840"/>
          <w:pgMar w:top="977" w:right="852" w:bottom="993" w:left="709" w:header="0" w:footer="3" w:gutter="0"/>
          <w:cols w:num="2" w:space="722" w:equalWidth="0">
            <w:col w:w="4147" w:space="1680"/>
            <w:col w:w="3557"/>
          </w:cols>
          <w:noEndnote/>
          <w:docGrid w:linePitch="360"/>
        </w:sectPr>
      </w:pPr>
      <w:r w:rsidRPr="00026968">
        <w:rPr>
          <w:rFonts w:ascii="Times New Roman" w:hAnsi="Times New Roman" w:cs="Times New Roman"/>
          <w:b/>
          <w:sz w:val="22"/>
          <w:szCs w:val="22"/>
        </w:rPr>
        <w:t>ТАТАРСТАН</w:t>
      </w:r>
      <w:r w:rsidR="00026968">
        <w:rPr>
          <w:rFonts w:ascii="Times New Roman" w:hAnsi="Times New Roman" w:cs="Times New Roman"/>
          <w:b/>
          <w:sz w:val="22"/>
          <w:szCs w:val="22"/>
        </w:rPr>
        <w:t xml:space="preserve"> РЕСПУБЛИКАСЫ</w:t>
      </w:r>
      <w:r w:rsidR="00026968">
        <w:rPr>
          <w:rFonts w:ascii="Times New Roman" w:hAnsi="Times New Roman" w:cs="Times New Roman"/>
          <w:b/>
          <w:sz w:val="22"/>
          <w:szCs w:val="22"/>
        </w:rPr>
        <w:br/>
        <w:t>БИЕКТАУ МУНИЦИПАЛЬ РАЙОНЫ</w:t>
      </w:r>
      <w:r w:rsidR="00026968">
        <w:rPr>
          <w:rFonts w:ascii="Times New Roman" w:hAnsi="Times New Roman" w:cs="Times New Roman"/>
          <w:b/>
          <w:sz w:val="22"/>
          <w:szCs w:val="22"/>
        </w:rPr>
        <w:br/>
        <w:t>БАШКАРМА КОМИТЕТ</w:t>
      </w:r>
    </w:p>
    <w:p w:rsidR="00EF6D12" w:rsidRPr="00026968" w:rsidRDefault="0007077E" w:rsidP="00006117">
      <w:pPr>
        <w:pStyle w:val="20"/>
        <w:shd w:val="clear" w:color="auto" w:fill="auto"/>
        <w:tabs>
          <w:tab w:val="left" w:pos="5448"/>
        </w:tabs>
        <w:spacing w:line="216" w:lineRule="exact"/>
        <w:ind w:right="-316"/>
        <w:jc w:val="left"/>
        <w:rPr>
          <w:sz w:val="19"/>
          <w:szCs w:val="19"/>
        </w:rPr>
      </w:pPr>
      <w:r w:rsidRPr="00026968">
        <w:rPr>
          <w:sz w:val="19"/>
          <w:szCs w:val="19"/>
        </w:rPr>
        <w:lastRenderedPageBreak/>
        <w:t xml:space="preserve">Кооперативная ул., 5, пос. </w:t>
      </w:r>
      <w:r w:rsidRPr="00026968">
        <w:rPr>
          <w:rStyle w:val="2FranklinGothicBook95pt0pt"/>
        </w:rPr>
        <w:t>ж/д</w:t>
      </w:r>
      <w:r w:rsidR="00F23E8D">
        <w:rPr>
          <w:sz w:val="19"/>
          <w:szCs w:val="19"/>
        </w:rPr>
        <w:t xml:space="preserve"> станция Высокая </w:t>
      </w:r>
      <w:r w:rsidRPr="00026968">
        <w:rPr>
          <w:sz w:val="19"/>
          <w:szCs w:val="19"/>
        </w:rPr>
        <w:t>Гора,</w:t>
      </w:r>
      <w:r w:rsidRPr="00026968">
        <w:rPr>
          <w:sz w:val="19"/>
          <w:szCs w:val="19"/>
        </w:rPr>
        <w:tab/>
      </w:r>
      <w:r w:rsidR="00026968">
        <w:rPr>
          <w:sz w:val="19"/>
          <w:szCs w:val="19"/>
        </w:rPr>
        <w:t xml:space="preserve">  </w:t>
      </w:r>
      <w:r w:rsidRPr="00026968">
        <w:rPr>
          <w:sz w:val="19"/>
          <w:szCs w:val="19"/>
        </w:rPr>
        <w:t xml:space="preserve">Кооперативная </w:t>
      </w:r>
      <w:proofErr w:type="spellStart"/>
      <w:r w:rsidRPr="00026968">
        <w:rPr>
          <w:sz w:val="19"/>
          <w:szCs w:val="19"/>
        </w:rPr>
        <w:t>ур</w:t>
      </w:r>
      <w:proofErr w:type="spellEnd"/>
      <w:r w:rsidRPr="00026968">
        <w:rPr>
          <w:sz w:val="19"/>
          <w:szCs w:val="19"/>
        </w:rPr>
        <w:t>., 5</w:t>
      </w:r>
      <w:r w:rsidR="00026968">
        <w:rPr>
          <w:sz w:val="19"/>
          <w:szCs w:val="19"/>
        </w:rPr>
        <w:t xml:space="preserve">, Биектау т/ю </w:t>
      </w:r>
      <w:proofErr w:type="spellStart"/>
      <w:r w:rsidR="00026968">
        <w:rPr>
          <w:sz w:val="19"/>
          <w:szCs w:val="19"/>
        </w:rPr>
        <w:t>станциясе</w:t>
      </w:r>
      <w:proofErr w:type="spellEnd"/>
      <w:r w:rsidR="00026968">
        <w:rPr>
          <w:sz w:val="19"/>
          <w:szCs w:val="19"/>
        </w:rPr>
        <w:t xml:space="preserve"> </w:t>
      </w:r>
      <w:proofErr w:type="spellStart"/>
      <w:r w:rsidR="00026968">
        <w:rPr>
          <w:sz w:val="19"/>
          <w:szCs w:val="19"/>
        </w:rPr>
        <w:t>поселогы</w:t>
      </w:r>
      <w:proofErr w:type="spellEnd"/>
      <w:r w:rsidRPr="00026968">
        <w:rPr>
          <w:sz w:val="19"/>
          <w:szCs w:val="19"/>
        </w:rPr>
        <w:t>,</w:t>
      </w:r>
    </w:p>
    <w:p w:rsidR="00EF6D12" w:rsidRPr="00026968" w:rsidRDefault="0007077E" w:rsidP="00006117">
      <w:pPr>
        <w:pStyle w:val="20"/>
        <w:shd w:val="clear" w:color="auto" w:fill="auto"/>
        <w:tabs>
          <w:tab w:val="left" w:pos="5659"/>
        </w:tabs>
        <w:spacing w:after="209" w:line="216" w:lineRule="exact"/>
        <w:jc w:val="left"/>
        <w:rPr>
          <w:sz w:val="19"/>
          <w:szCs w:val="19"/>
        </w:rPr>
      </w:pPr>
      <w:r w:rsidRPr="00026968">
        <w:rPr>
          <w:sz w:val="19"/>
          <w:szCs w:val="19"/>
        </w:rPr>
        <w:t>Высокогорский район, Республика Татарстан, 422700</w:t>
      </w:r>
      <w:r w:rsidRPr="00026968">
        <w:rPr>
          <w:sz w:val="19"/>
          <w:szCs w:val="19"/>
        </w:rPr>
        <w:tab/>
        <w:t xml:space="preserve">Биектау районы, Татарстан </w:t>
      </w:r>
      <w:proofErr w:type="spellStart"/>
      <w:r w:rsidRPr="00026968">
        <w:rPr>
          <w:sz w:val="19"/>
          <w:szCs w:val="19"/>
        </w:rPr>
        <w:t>Республикасы</w:t>
      </w:r>
      <w:proofErr w:type="spellEnd"/>
      <w:r w:rsidRPr="00026968">
        <w:rPr>
          <w:sz w:val="19"/>
          <w:szCs w:val="19"/>
        </w:rPr>
        <w:t>, 422700</w:t>
      </w:r>
    </w:p>
    <w:p w:rsidR="00EF6D12" w:rsidRPr="007E7944" w:rsidRDefault="0007077E" w:rsidP="00026968">
      <w:pPr>
        <w:pStyle w:val="30"/>
        <w:shd w:val="clear" w:color="auto" w:fill="auto"/>
        <w:spacing w:before="0" w:after="0" w:line="240" w:lineRule="auto"/>
        <w:ind w:left="782"/>
        <w:jc w:val="center"/>
        <w:rPr>
          <w:color w:val="auto"/>
          <w:lang w:val="ru-RU"/>
        </w:rPr>
      </w:pPr>
      <w:r>
        <w:rPr>
          <w:rStyle w:val="39pt"/>
        </w:rPr>
        <w:t xml:space="preserve">Тел.: +7 (84365) 2-30-61, </w:t>
      </w:r>
      <w:r>
        <w:rPr>
          <w:lang w:val="ru-RU" w:eastAsia="ru-RU" w:bidi="ru-RU"/>
        </w:rPr>
        <w:t xml:space="preserve">факс: </w:t>
      </w:r>
      <w:r>
        <w:rPr>
          <w:rStyle w:val="39pt"/>
        </w:rPr>
        <w:t xml:space="preserve">2-30-86, </w:t>
      </w:r>
      <w:r>
        <w:rPr>
          <w:rStyle w:val="39pt"/>
          <w:lang w:val="en-US" w:eastAsia="en-US" w:bidi="en-US"/>
        </w:rPr>
        <w:t>e</w:t>
      </w:r>
      <w:r w:rsidRPr="007E7944">
        <w:rPr>
          <w:rStyle w:val="39pt"/>
          <w:lang w:eastAsia="en-US" w:bidi="en-US"/>
        </w:rPr>
        <w:t>-</w:t>
      </w:r>
      <w:r>
        <w:rPr>
          <w:rStyle w:val="39pt"/>
          <w:lang w:val="en-US" w:eastAsia="en-US" w:bidi="en-US"/>
        </w:rPr>
        <w:t>mail</w:t>
      </w:r>
      <w:r w:rsidRPr="007E7944">
        <w:rPr>
          <w:rStyle w:val="39pt"/>
          <w:lang w:eastAsia="en-US" w:bidi="en-US"/>
        </w:rPr>
        <w:t xml:space="preserve">: </w:t>
      </w:r>
      <w:hyperlink r:id="rId8" w:history="1">
        <w:r w:rsidRPr="00026968">
          <w:rPr>
            <w:rStyle w:val="a3"/>
            <w:color w:val="auto"/>
            <w:u w:val="none"/>
          </w:rPr>
          <w:t>biektau</w:t>
        </w:r>
        <w:r w:rsidRPr="007E7944">
          <w:rPr>
            <w:rStyle w:val="a3"/>
            <w:color w:val="auto"/>
            <w:u w:val="none"/>
            <w:lang w:val="ru-RU"/>
          </w:rPr>
          <w:t>@</w:t>
        </w:r>
        <w:r w:rsidRPr="00026968">
          <w:rPr>
            <w:rStyle w:val="a3"/>
            <w:color w:val="auto"/>
            <w:u w:val="none"/>
          </w:rPr>
          <w:t>tatar</w:t>
        </w:r>
        <w:r w:rsidRPr="007E7944">
          <w:rPr>
            <w:rStyle w:val="a3"/>
            <w:color w:val="auto"/>
            <w:u w:val="none"/>
            <w:lang w:val="ru-RU"/>
          </w:rPr>
          <w:t>.</w:t>
        </w:r>
        <w:r w:rsidRPr="00026968">
          <w:rPr>
            <w:rStyle w:val="a3"/>
            <w:color w:val="auto"/>
            <w:u w:val="none"/>
          </w:rPr>
          <w:t>ru</w:t>
        </w:r>
      </w:hyperlink>
      <w:r w:rsidRPr="007E7944">
        <w:rPr>
          <w:color w:val="auto"/>
          <w:lang w:val="ru-RU"/>
        </w:rPr>
        <w:t xml:space="preserve">, </w:t>
      </w:r>
      <w:hyperlink r:id="rId9" w:history="1">
        <w:r w:rsidR="00026968">
          <w:rPr>
            <w:rStyle w:val="a3"/>
            <w:color w:val="auto"/>
            <w:u w:val="none"/>
          </w:rPr>
          <w:t>www</w:t>
        </w:r>
        <w:r w:rsidR="00026968" w:rsidRPr="007E7944">
          <w:rPr>
            <w:rStyle w:val="a3"/>
            <w:color w:val="auto"/>
            <w:u w:val="none"/>
            <w:lang w:val="ru-RU"/>
          </w:rPr>
          <w:t>.</w:t>
        </w:r>
        <w:r w:rsidR="00026968">
          <w:rPr>
            <w:rStyle w:val="a3"/>
            <w:color w:val="auto"/>
            <w:u w:val="none"/>
          </w:rPr>
          <w:t>vysokaya</w:t>
        </w:r>
        <w:r w:rsidR="00026968" w:rsidRPr="007E7944">
          <w:rPr>
            <w:rStyle w:val="a3"/>
            <w:color w:val="auto"/>
            <w:u w:val="none"/>
            <w:lang w:val="ru-RU"/>
          </w:rPr>
          <w:t>-</w:t>
        </w:r>
        <w:r w:rsidR="00026968">
          <w:rPr>
            <w:rStyle w:val="a3"/>
            <w:color w:val="auto"/>
            <w:u w:val="none"/>
          </w:rPr>
          <w:t>gora</w:t>
        </w:r>
        <w:r w:rsidR="00026968" w:rsidRPr="007E7944">
          <w:rPr>
            <w:rStyle w:val="a3"/>
            <w:color w:val="auto"/>
            <w:u w:val="none"/>
            <w:lang w:val="ru-RU"/>
          </w:rPr>
          <w:t>.</w:t>
        </w:r>
        <w:r w:rsidR="00026968">
          <w:rPr>
            <w:rStyle w:val="a3"/>
            <w:color w:val="auto"/>
            <w:u w:val="none"/>
          </w:rPr>
          <w:t>tatars</w:t>
        </w:r>
        <w:r w:rsidRPr="00026968">
          <w:rPr>
            <w:rStyle w:val="a3"/>
            <w:color w:val="auto"/>
            <w:u w:val="none"/>
          </w:rPr>
          <w:t>tan</w:t>
        </w:r>
        <w:r w:rsidRPr="007E7944">
          <w:rPr>
            <w:rStyle w:val="a3"/>
            <w:color w:val="auto"/>
            <w:u w:val="none"/>
            <w:lang w:val="ru-RU"/>
          </w:rPr>
          <w:t>.</w:t>
        </w:r>
        <w:r w:rsidRPr="00026968">
          <w:rPr>
            <w:rStyle w:val="a3"/>
            <w:color w:val="auto"/>
            <w:u w:val="none"/>
          </w:rPr>
          <w:t>ru</w:t>
        </w:r>
      </w:hyperlink>
    </w:p>
    <w:p w:rsidR="00026968" w:rsidRPr="007E7944" w:rsidRDefault="00026968" w:rsidP="00026968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rPr>
          <w:color w:val="auto"/>
          <w:lang w:val="ru-RU"/>
        </w:rPr>
      </w:pPr>
    </w:p>
    <w:p w:rsidR="00026968" w:rsidRDefault="00026968" w:rsidP="00026968">
      <w:pPr>
        <w:pStyle w:val="40"/>
        <w:shd w:val="clear" w:color="auto" w:fill="auto"/>
        <w:spacing w:before="0" w:line="200" w:lineRule="exact"/>
        <w:jc w:val="both"/>
      </w:pPr>
    </w:p>
    <w:p w:rsidR="00026968" w:rsidRDefault="00026968" w:rsidP="00026968">
      <w:pPr>
        <w:spacing w:line="200" w:lineRule="exact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</w:pPr>
    </w:p>
    <w:p w:rsidR="007E7944" w:rsidRPr="007E7944" w:rsidRDefault="007E7944" w:rsidP="007E7944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</w:t>
      </w:r>
      <w:r w:rsidRPr="007E7944">
        <w:rPr>
          <w:rFonts w:ascii="Times New Roman" w:hAnsi="Times New Roman" w:cs="Times New Roman"/>
          <w:sz w:val="24"/>
          <w:szCs w:val="24"/>
          <w:lang w:val="tt-RU"/>
        </w:rPr>
        <w:t>ПОСТАНОВЛЕНИЕ                                                                           КАРА</w:t>
      </w:r>
      <w:r w:rsidRPr="007E7944">
        <w:rPr>
          <w:rFonts w:ascii="Times New Roman" w:hAnsi="Times New Roman" w:cs="Times New Roman"/>
          <w:bCs/>
          <w:sz w:val="24"/>
          <w:szCs w:val="24"/>
          <w:lang w:val="tt-RU"/>
        </w:rPr>
        <w:t>Р</w:t>
      </w:r>
    </w:p>
    <w:p w:rsidR="007E7944" w:rsidRDefault="002F7D16" w:rsidP="007E7944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</w:t>
      </w:r>
      <w:r w:rsidR="007E7944" w:rsidRPr="007E794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от 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>11.11.2016</w:t>
      </w:r>
      <w:r w:rsidR="007E7944" w:rsidRPr="007E794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                   </w:t>
      </w:r>
      <w:r w:rsidR="007E794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</w:t>
      </w:r>
      <w:r w:rsidR="007E794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      </w:t>
      </w:r>
      <w:r w:rsidR="007E7944" w:rsidRPr="007E7944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2346</w:t>
      </w:r>
    </w:p>
    <w:p w:rsidR="008B4E5E" w:rsidRDefault="008B4E5E" w:rsidP="008B4E5E">
      <w:pPr>
        <w:pStyle w:val="20"/>
        <w:shd w:val="clear" w:color="auto" w:fill="auto"/>
        <w:spacing w:line="240" w:lineRule="auto"/>
        <w:ind w:left="397"/>
        <w:jc w:val="left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3C0EB6" w:rsidRPr="003C0EB6" w:rsidRDefault="003C0EB6" w:rsidP="003C0EB6">
      <w:pPr>
        <w:pStyle w:val="20"/>
        <w:ind w:left="39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C0EB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О внесении изменений в постановление </w:t>
      </w:r>
    </w:p>
    <w:p w:rsidR="003C0EB6" w:rsidRPr="003C0EB6" w:rsidRDefault="003C0EB6" w:rsidP="003C0EB6">
      <w:pPr>
        <w:pStyle w:val="20"/>
        <w:ind w:left="39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C0EB6">
        <w:rPr>
          <w:rFonts w:ascii="Times New Roman" w:hAnsi="Times New Roman" w:cs="Times New Roman"/>
          <w:b/>
          <w:bCs/>
          <w:sz w:val="28"/>
          <w:szCs w:val="28"/>
          <w:lang w:val="tt-RU"/>
        </w:rPr>
        <w:t>Исполнительного комитета Высокогорского</w:t>
      </w:r>
    </w:p>
    <w:p w:rsidR="003C0EB6" w:rsidRPr="003C0EB6" w:rsidRDefault="003C0EB6" w:rsidP="003C0EB6">
      <w:pPr>
        <w:pStyle w:val="20"/>
        <w:ind w:left="39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C0EB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муниципального района от 17.01.2013г. </w:t>
      </w:r>
    </w:p>
    <w:p w:rsidR="003C0EB6" w:rsidRPr="003C0EB6" w:rsidRDefault="003C0EB6" w:rsidP="003C0EB6">
      <w:pPr>
        <w:pStyle w:val="20"/>
        <w:ind w:left="39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C0EB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№ 62 «Об образовании  избирательных </w:t>
      </w:r>
    </w:p>
    <w:p w:rsidR="003C0EB6" w:rsidRPr="003C0EB6" w:rsidRDefault="003C0EB6" w:rsidP="003C0EB6">
      <w:pPr>
        <w:pStyle w:val="20"/>
        <w:ind w:left="39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C0EB6">
        <w:rPr>
          <w:rFonts w:ascii="Times New Roman" w:hAnsi="Times New Roman" w:cs="Times New Roman"/>
          <w:b/>
          <w:bCs/>
          <w:sz w:val="28"/>
          <w:szCs w:val="28"/>
          <w:lang w:val="tt-RU"/>
        </w:rPr>
        <w:t>участков на территории Высокогорского</w:t>
      </w:r>
    </w:p>
    <w:p w:rsidR="003C0EB6" w:rsidRPr="003C0EB6" w:rsidRDefault="003C0EB6" w:rsidP="003C0EB6">
      <w:pPr>
        <w:pStyle w:val="20"/>
        <w:ind w:left="39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C0EB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муниципального района» (с изменениями </w:t>
      </w:r>
    </w:p>
    <w:p w:rsidR="003C0EB6" w:rsidRPr="003C0EB6" w:rsidRDefault="003C0EB6" w:rsidP="003C0EB6">
      <w:pPr>
        <w:pStyle w:val="20"/>
        <w:ind w:left="39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C0EB6">
        <w:rPr>
          <w:rFonts w:ascii="Times New Roman" w:hAnsi="Times New Roman" w:cs="Times New Roman"/>
          <w:b/>
          <w:bCs/>
          <w:sz w:val="28"/>
          <w:szCs w:val="28"/>
          <w:lang w:val="tt-RU"/>
        </w:rPr>
        <w:t>от 14.07.2014 № 1348, от 10.08.2015 № 1615,</w:t>
      </w:r>
    </w:p>
    <w:p w:rsidR="003C0EB6" w:rsidRPr="003C0EB6" w:rsidRDefault="003C0EB6" w:rsidP="003C0EB6">
      <w:pPr>
        <w:pStyle w:val="20"/>
        <w:ind w:left="397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C0EB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от    21.08.2015 №  1642)  </w:t>
      </w:r>
    </w:p>
    <w:p w:rsidR="003C0EB6" w:rsidRPr="003C0EB6" w:rsidRDefault="003C0EB6" w:rsidP="003C0EB6">
      <w:pPr>
        <w:pStyle w:val="20"/>
        <w:ind w:left="39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3C0EB6" w:rsidRDefault="003C0EB6" w:rsidP="003C0EB6">
      <w:pPr>
        <w:pStyle w:val="20"/>
        <w:spacing w:line="240" w:lineRule="auto"/>
        <w:ind w:left="397" w:firstLine="31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В соответствии со ст. 19 Федерального закона от 12 июня 2002года №67-ФЗ "Об основных гарантиях избирательных прав и права на участие в референдуме граждан Российской Федерации", статьей 27 Избирательного кодекса Республики Татарстан от 7 мая 2007 г. N 21-ЗРТ, по предложению территориальной  избирательной комиссии Высокогорского района,  Исполнительный комитет Высокогорского муниципального района  </w:t>
      </w:r>
    </w:p>
    <w:p w:rsidR="003C0EB6" w:rsidRPr="003C0EB6" w:rsidRDefault="003C0EB6" w:rsidP="003C0EB6">
      <w:pPr>
        <w:pStyle w:val="20"/>
        <w:spacing w:line="240" w:lineRule="auto"/>
        <w:ind w:left="397" w:firstLine="311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C0EB6">
        <w:rPr>
          <w:rFonts w:ascii="Times New Roman" w:hAnsi="Times New Roman" w:cs="Times New Roman"/>
          <w:b/>
          <w:bCs/>
          <w:sz w:val="28"/>
          <w:szCs w:val="28"/>
          <w:lang w:val="tt-RU"/>
        </w:rPr>
        <w:t>ПОСТАНОВЛЯЕТ:</w:t>
      </w:r>
    </w:p>
    <w:p w:rsidR="003C0EB6" w:rsidRPr="003C0EB6" w:rsidRDefault="003C0EB6" w:rsidP="003C0EB6">
      <w:pPr>
        <w:pStyle w:val="20"/>
        <w:spacing w:line="240" w:lineRule="auto"/>
        <w:ind w:left="397" w:firstLine="31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Внести  в приложение  постановления Исполнительного комитета Высокогорского муниципального района от 17.01.2013г. № 62 «Об образовании  избирательных участков на территории Высокогорского муниципального района» (с изменениями от 14.07.2014 № 1348, от 10.08.2015 № 1615, от    21.08.2015 №  1642) изменения в сведения о месторасположении и адресов следующих избирательных участков: </w:t>
      </w:r>
    </w:p>
    <w:p w:rsidR="003C0EB6" w:rsidRPr="003C0EB6" w:rsidRDefault="003C0EB6" w:rsidP="003C0EB6">
      <w:pPr>
        <w:pStyle w:val="20"/>
        <w:spacing w:line="240" w:lineRule="auto"/>
        <w:ind w:left="397" w:firstLine="31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1.1 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Большебитаманский  избирательный участок № 1297 </w:t>
      </w:r>
    </w:p>
    <w:p w:rsidR="003C0EB6" w:rsidRPr="003C0EB6" w:rsidRDefault="003C0EB6" w:rsidP="003C0EB6">
      <w:pPr>
        <w:pStyle w:val="20"/>
        <w:spacing w:line="240" w:lineRule="auto"/>
        <w:ind w:left="397" w:firstLine="31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>Центр - село Большой Битаман, сельский дом культуры, ул. Московская, д.2в.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>В границы избирательного участка входят: село Большой Битаман, деревня    Малый Битаман. Телефон: 62-8-47. Количество избирателей - 627.</w:t>
      </w:r>
    </w:p>
    <w:p w:rsidR="003C0EB6" w:rsidRPr="003C0EB6" w:rsidRDefault="003C0EB6" w:rsidP="003C0EB6">
      <w:pPr>
        <w:pStyle w:val="20"/>
        <w:spacing w:line="240" w:lineRule="auto"/>
        <w:ind w:left="397" w:firstLine="31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1.2. 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>Чепчуговский избирательный участок № 1326</w:t>
      </w:r>
    </w:p>
    <w:p w:rsidR="003C0EB6" w:rsidRPr="003C0EB6" w:rsidRDefault="003C0EB6" w:rsidP="003C0EB6">
      <w:pPr>
        <w:pStyle w:val="20"/>
        <w:spacing w:line="240" w:lineRule="auto"/>
        <w:ind w:left="397" w:firstLine="31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>Центр - село Чепчуги, сельский дом культуры, ул. Советская, д.10б.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>В границы избирательного участка входят: село Чепчуги, деревни Новые Бирюли, Старые Бирюли, Байкал, ж.д. участки 823 км, 826 км Горьковской железной дороги. Телефон: 72-5-68. Количество избирателей -1489.</w:t>
      </w:r>
    </w:p>
    <w:p w:rsidR="003C0EB6" w:rsidRPr="003C0EB6" w:rsidRDefault="003C0EB6" w:rsidP="003C0EB6">
      <w:pPr>
        <w:pStyle w:val="20"/>
        <w:spacing w:line="240" w:lineRule="auto"/>
        <w:ind w:left="397" w:firstLine="31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>2.Направить настоящее постановление главам муниципальных образований Высокогорского муниципального района, в территориальную  избирательную комиссию Высокогорского района Республики Татарстан.</w:t>
      </w:r>
    </w:p>
    <w:p w:rsidR="003C0EB6" w:rsidRPr="003C0EB6" w:rsidRDefault="003C0EB6" w:rsidP="003C0EB6">
      <w:pPr>
        <w:pStyle w:val="20"/>
        <w:spacing w:line="240" w:lineRule="auto"/>
        <w:ind w:left="397" w:firstLine="31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3.Рекомендовать филиалу ОАО «ТАТМЕДИА» «Редакция газеты Высокогорские вести" опубликовать настоящее постановление в районной газете «Высокогорские вести", «Биектау хэбэрлэре». </w:t>
      </w:r>
    </w:p>
    <w:p w:rsidR="003C0EB6" w:rsidRPr="003C0EB6" w:rsidRDefault="003C0EB6" w:rsidP="003C0EB6">
      <w:pPr>
        <w:pStyle w:val="20"/>
        <w:spacing w:line="240" w:lineRule="auto"/>
        <w:ind w:left="397" w:firstLine="31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lastRenderedPageBreak/>
        <w:t xml:space="preserve">   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>4. Разместить настоящее постановление на официальном сайте Высокогорского муниципального района Республики Татарстан в сети Интернет: vysokaya-gora.tatar.ru.</w:t>
      </w:r>
    </w:p>
    <w:p w:rsidR="003C0EB6" w:rsidRPr="003C0EB6" w:rsidRDefault="003C0EB6" w:rsidP="003C0EB6">
      <w:pPr>
        <w:pStyle w:val="20"/>
        <w:spacing w:line="240" w:lineRule="auto"/>
        <w:ind w:left="397" w:firstLine="31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5. Контроль за исполнением настоящего </w:t>
      </w:r>
      <w:r w:rsidR="002F7D16">
        <w:rPr>
          <w:rFonts w:ascii="Times New Roman" w:hAnsi="Times New Roman" w:cs="Times New Roman"/>
          <w:bCs/>
          <w:sz w:val="28"/>
          <w:szCs w:val="28"/>
          <w:lang w:val="tt-RU"/>
        </w:rPr>
        <w:t>п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>остановления возложить на</w:t>
      </w:r>
      <w:r w:rsidR="002F7D1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управляющего делами исполнительного комитета Высокогорского муниципального района Г.Ф.Сабирова.</w:t>
      </w:r>
    </w:p>
    <w:p w:rsidR="003C0EB6" w:rsidRPr="003C0EB6" w:rsidRDefault="003C0EB6" w:rsidP="003C0EB6">
      <w:pPr>
        <w:pStyle w:val="20"/>
        <w:spacing w:line="240" w:lineRule="auto"/>
        <w:ind w:left="39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3C0EB6" w:rsidRPr="003C0EB6" w:rsidRDefault="003C0EB6" w:rsidP="003C0EB6">
      <w:pPr>
        <w:pStyle w:val="20"/>
        <w:spacing w:line="240" w:lineRule="auto"/>
        <w:ind w:left="39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Руководитель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исполнительного комитета</w:t>
      </w:r>
    </w:p>
    <w:p w:rsidR="008B4E5E" w:rsidRDefault="003C0EB6" w:rsidP="003C0EB6">
      <w:pPr>
        <w:pStyle w:val="20"/>
        <w:shd w:val="clear" w:color="auto" w:fill="auto"/>
        <w:spacing w:line="240" w:lineRule="auto"/>
        <w:ind w:left="39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Высокогорского муниципального района</w:t>
      </w:r>
      <w:r w:rsidRPr="003C0EB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И.Ф.Хуснутдинов</w:t>
      </w:r>
    </w:p>
    <w:p w:rsidR="008B4E5E" w:rsidRPr="008B4E5E" w:rsidRDefault="008B4E5E" w:rsidP="008B4E5E">
      <w:pPr>
        <w:pStyle w:val="20"/>
        <w:shd w:val="clear" w:color="auto" w:fill="auto"/>
        <w:spacing w:line="240" w:lineRule="auto"/>
        <w:ind w:left="397"/>
        <w:jc w:val="left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D82C4C" w:rsidRDefault="00D82C4C" w:rsidP="00026968">
      <w:pPr>
        <w:pStyle w:val="40"/>
        <w:shd w:val="clear" w:color="auto" w:fill="auto"/>
        <w:spacing w:before="0" w:line="200" w:lineRule="exact"/>
        <w:jc w:val="both"/>
      </w:pPr>
    </w:p>
    <w:p w:rsidR="008B4E5E" w:rsidRDefault="008B4E5E" w:rsidP="00026968">
      <w:pPr>
        <w:pStyle w:val="40"/>
        <w:shd w:val="clear" w:color="auto" w:fill="auto"/>
        <w:spacing w:before="0" w:line="200" w:lineRule="exact"/>
        <w:jc w:val="both"/>
      </w:pPr>
    </w:p>
    <w:p w:rsidR="008B4E5E" w:rsidRDefault="008B4E5E" w:rsidP="00026968">
      <w:pPr>
        <w:pStyle w:val="40"/>
        <w:shd w:val="clear" w:color="auto" w:fill="auto"/>
        <w:spacing w:before="0" w:line="200" w:lineRule="exact"/>
        <w:jc w:val="both"/>
      </w:pPr>
    </w:p>
    <w:sectPr w:rsidR="008B4E5E" w:rsidSect="003C0EB6">
      <w:type w:val="continuous"/>
      <w:pgSz w:w="11909" w:h="16840"/>
      <w:pgMar w:top="1004" w:right="567" w:bottom="1134" w:left="83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D5" w:rsidRDefault="006252D5">
      <w:r>
        <w:separator/>
      </w:r>
    </w:p>
  </w:endnote>
  <w:endnote w:type="continuationSeparator" w:id="0">
    <w:p w:rsidR="006252D5" w:rsidRDefault="0062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D5" w:rsidRDefault="006252D5"/>
  </w:footnote>
  <w:footnote w:type="continuationSeparator" w:id="0">
    <w:p w:rsidR="006252D5" w:rsidRDefault="006252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12"/>
    <w:rsid w:val="00006117"/>
    <w:rsid w:val="00026968"/>
    <w:rsid w:val="0007077E"/>
    <w:rsid w:val="002F7D16"/>
    <w:rsid w:val="003C0EB6"/>
    <w:rsid w:val="00444348"/>
    <w:rsid w:val="005F2768"/>
    <w:rsid w:val="006252D5"/>
    <w:rsid w:val="006A165B"/>
    <w:rsid w:val="006B0913"/>
    <w:rsid w:val="007E7944"/>
    <w:rsid w:val="008B4E5E"/>
    <w:rsid w:val="00BD7EF0"/>
    <w:rsid w:val="00D82C4C"/>
    <w:rsid w:val="00EF6D12"/>
    <w:rsid w:val="00F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11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61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ktau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ysokaya-gora.tataT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ТИК</cp:lastModifiedBy>
  <cp:revision>3</cp:revision>
  <cp:lastPrinted>2016-03-30T10:50:00Z</cp:lastPrinted>
  <dcterms:created xsi:type="dcterms:W3CDTF">2016-11-14T08:23:00Z</dcterms:created>
  <dcterms:modified xsi:type="dcterms:W3CDTF">2016-11-16T05:52:00Z</dcterms:modified>
</cp:coreProperties>
</file>